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A2CFC" w14:textId="6BBB715C" w:rsidR="00F17E2A" w:rsidRPr="00921B26" w:rsidRDefault="00921B26" w:rsidP="00921B26">
      <w:pPr>
        <w:autoSpaceDE w:val="0"/>
        <w:autoSpaceDN w:val="0"/>
        <w:adjustRightInd w:val="0"/>
        <w:spacing w:after="0" w:line="360" w:lineRule="auto"/>
        <w:rPr>
          <w:rFonts w:ascii="Segoe UI" w:hAnsi="Segoe UI" w:cs="Segoe UI"/>
          <w:b/>
          <w:sz w:val="24"/>
          <w:szCs w:val="20"/>
        </w:rPr>
      </w:pPr>
      <w:r>
        <w:rPr>
          <w:rFonts w:ascii="Segoe UI" w:hAnsi="Segoe UI" w:cs="Segoe UI"/>
          <w:b/>
          <w:sz w:val="24"/>
          <w:szCs w:val="20"/>
        </w:rPr>
        <w:t>Borging</w:t>
      </w:r>
    </w:p>
    <w:p w14:paraId="230A2D04" w14:textId="50A84B74" w:rsidR="00F17E2A" w:rsidRPr="00921B26" w:rsidRDefault="00F17E2A" w:rsidP="00921B26">
      <w:pPr>
        <w:autoSpaceDE w:val="0"/>
        <w:autoSpaceDN w:val="0"/>
        <w:adjustRightInd w:val="0"/>
        <w:spacing w:after="0" w:line="360" w:lineRule="auto"/>
        <w:rPr>
          <w:rFonts w:ascii="Segoe UI" w:hAnsi="Segoe UI" w:cs="Segoe UI"/>
          <w:sz w:val="20"/>
          <w:szCs w:val="20"/>
        </w:rPr>
      </w:pPr>
      <w:r w:rsidRPr="00921B26">
        <w:rPr>
          <w:rFonts w:ascii="Segoe UI" w:hAnsi="Segoe UI" w:cs="Segoe UI"/>
          <w:sz w:val="20"/>
          <w:szCs w:val="20"/>
        </w:rPr>
        <w:t>D</w:t>
      </w:r>
      <w:r w:rsidR="000849D7">
        <w:rPr>
          <w:rFonts w:ascii="Segoe UI" w:hAnsi="Segoe UI" w:cs="Segoe UI"/>
          <w:sz w:val="20"/>
          <w:szCs w:val="20"/>
        </w:rPr>
        <w:t xml:space="preserve">e uitdaging is natuurlijk om de verschillende duurzame maatregelen </w:t>
      </w:r>
      <w:r w:rsidRPr="00921B26">
        <w:rPr>
          <w:rFonts w:ascii="Segoe UI" w:hAnsi="Segoe UI" w:cs="Segoe UI"/>
          <w:sz w:val="20"/>
          <w:szCs w:val="20"/>
        </w:rPr>
        <w:t>niet te laten verwateren na de afronding van het</w:t>
      </w:r>
      <w:r w:rsidR="000849D7">
        <w:rPr>
          <w:rFonts w:ascii="Segoe UI" w:hAnsi="Segoe UI" w:cs="Segoe UI"/>
          <w:sz w:val="20"/>
          <w:szCs w:val="20"/>
        </w:rPr>
        <w:t xml:space="preserve"> </w:t>
      </w:r>
      <w:r w:rsidRPr="00921B26">
        <w:rPr>
          <w:rFonts w:ascii="Segoe UI" w:hAnsi="Segoe UI" w:cs="Segoe UI"/>
          <w:sz w:val="20"/>
          <w:szCs w:val="20"/>
        </w:rPr>
        <w:t>project. Daarom is het belangrijk dat de betrokkenen</w:t>
      </w:r>
      <w:r w:rsidR="000849D7">
        <w:rPr>
          <w:rFonts w:ascii="Segoe UI" w:hAnsi="Segoe UI" w:cs="Segoe UI"/>
          <w:sz w:val="20"/>
          <w:szCs w:val="20"/>
        </w:rPr>
        <w:t xml:space="preserve"> </w:t>
      </w:r>
      <w:r w:rsidRPr="00921B26">
        <w:rPr>
          <w:rFonts w:ascii="Segoe UI" w:hAnsi="Segoe UI" w:cs="Segoe UI"/>
          <w:sz w:val="20"/>
          <w:szCs w:val="20"/>
        </w:rPr>
        <w:t>al tijdens het</w:t>
      </w:r>
      <w:r w:rsidR="000849D7">
        <w:rPr>
          <w:rFonts w:ascii="Segoe UI" w:hAnsi="Segoe UI" w:cs="Segoe UI"/>
          <w:sz w:val="20"/>
          <w:szCs w:val="20"/>
        </w:rPr>
        <w:t xml:space="preserve"> </w:t>
      </w:r>
      <w:r w:rsidRPr="00921B26">
        <w:rPr>
          <w:rFonts w:ascii="Segoe UI" w:hAnsi="Segoe UI" w:cs="Segoe UI"/>
          <w:sz w:val="20"/>
          <w:szCs w:val="20"/>
        </w:rPr>
        <w:t xml:space="preserve">project nadenken over het vervolg. Een voor de hand liggende mogelijkheid is om </w:t>
      </w:r>
      <w:r w:rsidR="000849D7">
        <w:rPr>
          <w:rFonts w:ascii="Segoe UI" w:hAnsi="Segoe UI" w:cs="Segoe UI"/>
          <w:sz w:val="20"/>
          <w:szCs w:val="20"/>
        </w:rPr>
        <w:t>de borging van het</w:t>
      </w:r>
      <w:r w:rsidRPr="00921B26">
        <w:rPr>
          <w:rFonts w:ascii="Segoe UI" w:hAnsi="Segoe UI" w:cs="Segoe UI"/>
          <w:sz w:val="20"/>
          <w:szCs w:val="20"/>
        </w:rPr>
        <w:t xml:space="preserve"> project</w:t>
      </w:r>
      <w:r w:rsidR="000849D7">
        <w:rPr>
          <w:rFonts w:ascii="Segoe UI" w:hAnsi="Segoe UI" w:cs="Segoe UI"/>
          <w:sz w:val="20"/>
          <w:szCs w:val="20"/>
        </w:rPr>
        <w:t xml:space="preserve"> van het begin af aan </w:t>
      </w:r>
      <w:r w:rsidRPr="00921B26">
        <w:rPr>
          <w:rFonts w:ascii="Segoe UI" w:hAnsi="Segoe UI" w:cs="Segoe UI"/>
          <w:sz w:val="20"/>
          <w:szCs w:val="20"/>
        </w:rPr>
        <w:t>op te nemen</w:t>
      </w:r>
      <w:r w:rsidR="000849D7">
        <w:rPr>
          <w:rFonts w:ascii="Segoe UI" w:hAnsi="Segoe UI" w:cs="Segoe UI"/>
          <w:sz w:val="20"/>
          <w:szCs w:val="20"/>
        </w:rPr>
        <w:t xml:space="preserve"> in het projectplan.</w:t>
      </w:r>
      <w:r w:rsidRPr="00921B26">
        <w:rPr>
          <w:rFonts w:ascii="Segoe UI" w:hAnsi="Segoe UI" w:cs="Segoe UI"/>
          <w:sz w:val="20"/>
          <w:szCs w:val="20"/>
        </w:rPr>
        <w:t xml:space="preserve"> Hieronder volgen per projectfase aa</w:t>
      </w:r>
      <w:r w:rsidR="000849D7">
        <w:rPr>
          <w:rFonts w:ascii="Segoe UI" w:hAnsi="Segoe UI" w:cs="Segoe UI"/>
          <w:sz w:val="20"/>
          <w:szCs w:val="20"/>
        </w:rPr>
        <w:t>n</w:t>
      </w:r>
      <w:r w:rsidRPr="00921B26">
        <w:rPr>
          <w:rFonts w:ascii="Segoe UI" w:hAnsi="Segoe UI" w:cs="Segoe UI"/>
          <w:sz w:val="20"/>
          <w:szCs w:val="20"/>
        </w:rPr>
        <w:t xml:space="preserve">knopingspunten om de </w:t>
      </w:r>
      <w:r w:rsidR="000849D7">
        <w:rPr>
          <w:rFonts w:ascii="Segoe UI" w:hAnsi="Segoe UI" w:cs="Segoe UI"/>
          <w:sz w:val="20"/>
          <w:szCs w:val="20"/>
        </w:rPr>
        <w:t>borging</w:t>
      </w:r>
      <w:r w:rsidRPr="00921B26">
        <w:rPr>
          <w:rFonts w:ascii="Segoe UI" w:hAnsi="Segoe UI" w:cs="Segoe UI"/>
          <w:sz w:val="20"/>
          <w:szCs w:val="20"/>
        </w:rPr>
        <w:t xml:space="preserve"> van het project </w:t>
      </w:r>
      <w:r w:rsidR="000849D7">
        <w:rPr>
          <w:rFonts w:ascii="Segoe UI" w:hAnsi="Segoe UI" w:cs="Segoe UI"/>
          <w:sz w:val="20"/>
          <w:szCs w:val="20"/>
        </w:rPr>
        <w:t>te realiseren.</w:t>
      </w:r>
    </w:p>
    <w:p w14:paraId="230A2D05" w14:textId="77777777" w:rsidR="00F17E2A" w:rsidRPr="00921B26" w:rsidRDefault="00F17E2A" w:rsidP="00921B26">
      <w:pPr>
        <w:autoSpaceDE w:val="0"/>
        <w:autoSpaceDN w:val="0"/>
        <w:adjustRightInd w:val="0"/>
        <w:spacing w:after="0" w:line="360" w:lineRule="auto"/>
        <w:rPr>
          <w:rFonts w:ascii="Segoe UI" w:hAnsi="Segoe UI" w:cs="Segoe UI"/>
          <w:b/>
          <w:sz w:val="20"/>
          <w:szCs w:val="20"/>
        </w:rPr>
      </w:pPr>
    </w:p>
    <w:p w14:paraId="230A2D06" w14:textId="77777777" w:rsidR="00F17E2A" w:rsidRPr="00921B26" w:rsidRDefault="00F17E2A" w:rsidP="00921B26">
      <w:pPr>
        <w:autoSpaceDE w:val="0"/>
        <w:autoSpaceDN w:val="0"/>
        <w:adjustRightInd w:val="0"/>
        <w:spacing w:after="0" w:line="360" w:lineRule="auto"/>
        <w:rPr>
          <w:rFonts w:ascii="Segoe UI" w:hAnsi="Segoe UI" w:cs="Segoe UI"/>
          <w:b/>
          <w:sz w:val="20"/>
          <w:szCs w:val="20"/>
        </w:rPr>
      </w:pPr>
      <w:r w:rsidRPr="00921B26">
        <w:rPr>
          <w:rFonts w:ascii="Segoe UI" w:hAnsi="Segoe UI" w:cs="Segoe UI"/>
          <w:b/>
          <w:sz w:val="20"/>
          <w:szCs w:val="20"/>
        </w:rPr>
        <w:t>Initiatief, analyse en prioritering (stap 1 t/m 3)</w:t>
      </w:r>
    </w:p>
    <w:p w14:paraId="230A2D09" w14:textId="25F857C7" w:rsidR="00F17E2A" w:rsidRPr="00921B26" w:rsidRDefault="00F17E2A" w:rsidP="00921B26">
      <w:pPr>
        <w:autoSpaceDE w:val="0"/>
        <w:autoSpaceDN w:val="0"/>
        <w:adjustRightInd w:val="0"/>
        <w:spacing w:after="0" w:line="360" w:lineRule="auto"/>
        <w:rPr>
          <w:rFonts w:ascii="Segoe UI" w:hAnsi="Segoe UI" w:cs="Segoe UI"/>
          <w:sz w:val="20"/>
          <w:szCs w:val="20"/>
        </w:rPr>
      </w:pPr>
      <w:r w:rsidRPr="00921B26">
        <w:rPr>
          <w:rFonts w:ascii="Segoe UI" w:hAnsi="Segoe UI" w:cs="Segoe UI"/>
          <w:sz w:val="20"/>
          <w:szCs w:val="20"/>
        </w:rPr>
        <w:t>De stappen initiatief, analyse en prioritering vormen de voorbereidingsfase. Hier begint</w:t>
      </w:r>
      <w:r w:rsidR="000849D7">
        <w:rPr>
          <w:rFonts w:ascii="Segoe UI" w:hAnsi="Segoe UI" w:cs="Segoe UI"/>
          <w:sz w:val="20"/>
          <w:szCs w:val="20"/>
        </w:rPr>
        <w:t xml:space="preserve"> </w:t>
      </w:r>
      <w:r w:rsidRPr="00921B26">
        <w:rPr>
          <w:rFonts w:ascii="Segoe UI" w:hAnsi="Segoe UI" w:cs="Segoe UI"/>
          <w:sz w:val="20"/>
          <w:szCs w:val="20"/>
        </w:rPr>
        <w:t>feitelijk al het nadenken over de borging. Het is verstandig om alvast bepaalde zaken hierover</w:t>
      </w:r>
      <w:r w:rsidR="000849D7">
        <w:rPr>
          <w:rFonts w:ascii="Segoe UI" w:hAnsi="Segoe UI" w:cs="Segoe UI"/>
          <w:sz w:val="20"/>
          <w:szCs w:val="20"/>
        </w:rPr>
        <w:t xml:space="preserve"> </w:t>
      </w:r>
      <w:r w:rsidRPr="00921B26">
        <w:rPr>
          <w:rFonts w:ascii="Segoe UI" w:hAnsi="Segoe UI" w:cs="Segoe UI"/>
          <w:sz w:val="20"/>
          <w:szCs w:val="20"/>
        </w:rPr>
        <w:t>op te nemen in het plan van aanpak, zoals:</w:t>
      </w:r>
    </w:p>
    <w:p w14:paraId="230A2D0B" w14:textId="62CD1E95" w:rsidR="00F17E2A" w:rsidRPr="00921B26" w:rsidRDefault="00F17E2A" w:rsidP="00921B26">
      <w:pPr>
        <w:pStyle w:val="Lijstalinea"/>
        <w:numPr>
          <w:ilvl w:val="0"/>
          <w:numId w:val="1"/>
        </w:numPr>
        <w:autoSpaceDE w:val="0"/>
        <w:autoSpaceDN w:val="0"/>
        <w:adjustRightInd w:val="0"/>
        <w:spacing w:after="0" w:line="360" w:lineRule="auto"/>
        <w:rPr>
          <w:rFonts w:ascii="Segoe UI" w:hAnsi="Segoe UI" w:cs="Segoe UI"/>
          <w:sz w:val="20"/>
          <w:szCs w:val="20"/>
        </w:rPr>
      </w:pPr>
      <w:r w:rsidRPr="00921B26">
        <w:rPr>
          <w:rFonts w:ascii="Segoe UI" w:hAnsi="Segoe UI" w:cs="Segoe UI"/>
          <w:sz w:val="20"/>
          <w:szCs w:val="20"/>
        </w:rPr>
        <w:t xml:space="preserve">Maak een persoon verantwoordelijk voor de borging van het project, bijv. </w:t>
      </w:r>
      <w:r w:rsidR="00B76D4B">
        <w:rPr>
          <w:rFonts w:ascii="Segoe UI" w:hAnsi="Segoe UI" w:cs="Segoe UI"/>
          <w:sz w:val="20"/>
          <w:szCs w:val="20"/>
        </w:rPr>
        <w:t>de voorzitter van de commissie</w:t>
      </w:r>
      <w:r w:rsidRPr="00921B26">
        <w:rPr>
          <w:rFonts w:ascii="Segoe UI" w:hAnsi="Segoe UI" w:cs="Segoe UI"/>
          <w:sz w:val="20"/>
          <w:szCs w:val="20"/>
        </w:rPr>
        <w:t>.</w:t>
      </w:r>
    </w:p>
    <w:p w14:paraId="230A2D0C" w14:textId="1405A7F3" w:rsidR="00F17E2A" w:rsidRPr="00921B26" w:rsidRDefault="00F17E2A" w:rsidP="00921B26">
      <w:pPr>
        <w:pStyle w:val="Lijstalinea"/>
        <w:numPr>
          <w:ilvl w:val="0"/>
          <w:numId w:val="1"/>
        </w:numPr>
        <w:autoSpaceDE w:val="0"/>
        <w:autoSpaceDN w:val="0"/>
        <w:adjustRightInd w:val="0"/>
        <w:spacing w:after="0" w:line="360" w:lineRule="auto"/>
        <w:rPr>
          <w:rFonts w:ascii="Segoe UI" w:hAnsi="Segoe UI" w:cs="Segoe UI"/>
          <w:sz w:val="20"/>
          <w:szCs w:val="20"/>
        </w:rPr>
      </w:pPr>
      <w:r w:rsidRPr="00921B26">
        <w:rPr>
          <w:rFonts w:ascii="Segoe UI" w:hAnsi="Segoe UI" w:cs="Segoe UI"/>
          <w:sz w:val="20"/>
          <w:szCs w:val="20"/>
        </w:rPr>
        <w:t>Formuleer een toekomstvisie voor het project: Hoe ziet dit project er over drie jaar uit?</w:t>
      </w:r>
    </w:p>
    <w:p w14:paraId="230A2D0D" w14:textId="0D828388" w:rsidR="00F17E2A" w:rsidRPr="00921B26" w:rsidRDefault="00B76D4B" w:rsidP="00921B26">
      <w:pPr>
        <w:pStyle w:val="Lijstalinea"/>
        <w:numPr>
          <w:ilvl w:val="0"/>
          <w:numId w:val="1"/>
        </w:numPr>
        <w:autoSpaceDE w:val="0"/>
        <w:autoSpaceDN w:val="0"/>
        <w:adjustRightInd w:val="0"/>
        <w:spacing w:after="0" w:line="360" w:lineRule="auto"/>
        <w:rPr>
          <w:rFonts w:ascii="Segoe UI" w:hAnsi="Segoe UI" w:cs="Segoe UI"/>
          <w:sz w:val="20"/>
          <w:szCs w:val="20"/>
        </w:rPr>
      </w:pPr>
      <w:r>
        <w:rPr>
          <w:rFonts w:ascii="Segoe UI" w:hAnsi="Segoe UI" w:cs="Segoe UI"/>
          <w:sz w:val="20"/>
          <w:szCs w:val="20"/>
        </w:rPr>
        <w:t xml:space="preserve">Waar kan dit project </w:t>
      </w:r>
      <w:r w:rsidR="00F17E2A" w:rsidRPr="00921B26">
        <w:rPr>
          <w:rFonts w:ascii="Segoe UI" w:hAnsi="Segoe UI" w:cs="Segoe UI"/>
          <w:sz w:val="20"/>
          <w:szCs w:val="20"/>
        </w:rPr>
        <w:t>aan bijdragen?</w:t>
      </w:r>
    </w:p>
    <w:p w14:paraId="230A2D0F" w14:textId="62FCA24A" w:rsidR="00F17E2A" w:rsidRPr="00921B26" w:rsidRDefault="00F17E2A" w:rsidP="00921B26">
      <w:pPr>
        <w:pStyle w:val="Lijstalinea"/>
        <w:numPr>
          <w:ilvl w:val="0"/>
          <w:numId w:val="1"/>
        </w:numPr>
        <w:autoSpaceDE w:val="0"/>
        <w:autoSpaceDN w:val="0"/>
        <w:adjustRightInd w:val="0"/>
        <w:spacing w:after="0" w:line="360" w:lineRule="auto"/>
        <w:rPr>
          <w:rFonts w:ascii="Segoe UI" w:hAnsi="Segoe UI" w:cs="Segoe UI"/>
          <w:sz w:val="20"/>
          <w:szCs w:val="20"/>
        </w:rPr>
      </w:pPr>
      <w:r w:rsidRPr="00921B26">
        <w:rPr>
          <w:rFonts w:ascii="Segoe UI" w:hAnsi="Segoe UI" w:cs="Segoe UI"/>
          <w:sz w:val="20"/>
          <w:szCs w:val="20"/>
        </w:rPr>
        <w:t>Formuleer projectdoelen en geef aan op welke wijze het project in het vervolg</w:t>
      </w:r>
      <w:r w:rsidR="00921B26">
        <w:rPr>
          <w:rFonts w:ascii="Segoe UI" w:hAnsi="Segoe UI" w:cs="Segoe UI"/>
          <w:sz w:val="20"/>
          <w:szCs w:val="20"/>
        </w:rPr>
        <w:t xml:space="preserve"> </w:t>
      </w:r>
      <w:r w:rsidRPr="00921B26">
        <w:rPr>
          <w:rFonts w:ascii="Segoe UI" w:hAnsi="Segoe UI" w:cs="Segoe UI"/>
          <w:sz w:val="20"/>
          <w:szCs w:val="20"/>
        </w:rPr>
        <w:t>geëvalueerd wordt.</w:t>
      </w:r>
    </w:p>
    <w:p w14:paraId="230A2D10" w14:textId="00FBA288" w:rsidR="00F17E2A" w:rsidRPr="00921B26" w:rsidRDefault="00F17E2A" w:rsidP="00921B26">
      <w:pPr>
        <w:pStyle w:val="Lijstalinea"/>
        <w:numPr>
          <w:ilvl w:val="0"/>
          <w:numId w:val="1"/>
        </w:numPr>
        <w:autoSpaceDE w:val="0"/>
        <w:autoSpaceDN w:val="0"/>
        <w:adjustRightInd w:val="0"/>
        <w:spacing w:after="0" w:line="360" w:lineRule="auto"/>
        <w:rPr>
          <w:rFonts w:ascii="Segoe UI" w:hAnsi="Segoe UI" w:cs="Segoe UI"/>
          <w:sz w:val="20"/>
          <w:szCs w:val="20"/>
        </w:rPr>
      </w:pPr>
      <w:r w:rsidRPr="00921B26">
        <w:rPr>
          <w:rFonts w:ascii="Segoe UI" w:hAnsi="Segoe UI" w:cs="Segoe UI"/>
          <w:sz w:val="20"/>
          <w:szCs w:val="20"/>
        </w:rPr>
        <w:t>Geef aan wanneer en hoe een terugkoppeling plaatsvindt, bijv. per kwartaal en jaarlijks.</w:t>
      </w:r>
    </w:p>
    <w:p w14:paraId="230A2D14" w14:textId="79D7285B" w:rsidR="00F17E2A" w:rsidRPr="00921B26" w:rsidRDefault="00B76D4B" w:rsidP="00921B26">
      <w:pPr>
        <w:pStyle w:val="Lijstalinea"/>
        <w:numPr>
          <w:ilvl w:val="0"/>
          <w:numId w:val="1"/>
        </w:numPr>
        <w:autoSpaceDE w:val="0"/>
        <w:autoSpaceDN w:val="0"/>
        <w:adjustRightInd w:val="0"/>
        <w:spacing w:after="0" w:line="360" w:lineRule="auto"/>
        <w:rPr>
          <w:rFonts w:ascii="Segoe UI" w:hAnsi="Segoe UI" w:cs="Segoe UI"/>
          <w:sz w:val="20"/>
          <w:szCs w:val="20"/>
        </w:rPr>
      </w:pPr>
      <w:r>
        <w:rPr>
          <w:rFonts w:ascii="Segoe UI" w:hAnsi="Segoe UI" w:cs="Segoe UI"/>
          <w:sz w:val="20"/>
          <w:szCs w:val="20"/>
        </w:rPr>
        <w:t xml:space="preserve">Bepaal de manier waarop het bestuur, de leden en andere betrokkenen </w:t>
      </w:r>
      <w:r w:rsidR="00F17E2A" w:rsidRPr="00921B26">
        <w:rPr>
          <w:rFonts w:ascii="Segoe UI" w:hAnsi="Segoe UI" w:cs="Segoe UI"/>
          <w:sz w:val="20"/>
          <w:szCs w:val="20"/>
        </w:rPr>
        <w:t>op de hoogte</w:t>
      </w:r>
      <w:r w:rsidR="00921B26">
        <w:rPr>
          <w:rFonts w:ascii="Segoe UI" w:hAnsi="Segoe UI" w:cs="Segoe UI"/>
          <w:sz w:val="20"/>
          <w:szCs w:val="20"/>
        </w:rPr>
        <w:t xml:space="preserve"> </w:t>
      </w:r>
      <w:r w:rsidR="00F17E2A" w:rsidRPr="00921B26">
        <w:rPr>
          <w:rFonts w:ascii="Segoe UI" w:hAnsi="Segoe UI" w:cs="Segoe UI"/>
          <w:sz w:val="20"/>
          <w:szCs w:val="20"/>
        </w:rPr>
        <w:t>worden gehouden van de vorderingen</w:t>
      </w:r>
      <w:r>
        <w:rPr>
          <w:rFonts w:ascii="Segoe UI" w:hAnsi="Segoe UI" w:cs="Segoe UI"/>
          <w:sz w:val="20"/>
          <w:szCs w:val="20"/>
        </w:rPr>
        <w:t xml:space="preserve">. Ga goed na </w:t>
      </w:r>
      <w:r w:rsidR="00F17E2A" w:rsidRPr="00921B26">
        <w:rPr>
          <w:rFonts w:ascii="Segoe UI" w:hAnsi="Segoe UI" w:cs="Segoe UI"/>
          <w:sz w:val="20"/>
          <w:szCs w:val="20"/>
        </w:rPr>
        <w:t>welk communicatiemiddel het beste past bij de ontvanger.</w:t>
      </w:r>
    </w:p>
    <w:p w14:paraId="230A2D17" w14:textId="79C918E3" w:rsidR="00F17E2A" w:rsidRPr="00921B26" w:rsidRDefault="00F17E2A" w:rsidP="00921B26">
      <w:pPr>
        <w:pStyle w:val="Lijstalinea"/>
        <w:numPr>
          <w:ilvl w:val="0"/>
          <w:numId w:val="3"/>
        </w:numPr>
        <w:autoSpaceDE w:val="0"/>
        <w:autoSpaceDN w:val="0"/>
        <w:adjustRightInd w:val="0"/>
        <w:spacing w:after="0" w:line="360" w:lineRule="auto"/>
        <w:rPr>
          <w:rFonts w:ascii="Segoe UI" w:hAnsi="Segoe UI" w:cs="Segoe UI"/>
          <w:sz w:val="20"/>
          <w:szCs w:val="20"/>
        </w:rPr>
      </w:pPr>
      <w:r w:rsidRPr="00921B26">
        <w:rPr>
          <w:rFonts w:ascii="Segoe UI" w:hAnsi="Segoe UI" w:cs="Segoe UI"/>
          <w:sz w:val="20"/>
          <w:szCs w:val="20"/>
        </w:rPr>
        <w:t>Stel vast wie een terugkoppeling over de voortgang van het project ontvangt, bijv.</w:t>
      </w:r>
      <w:r w:rsidR="00921B26">
        <w:rPr>
          <w:rFonts w:ascii="Segoe UI" w:hAnsi="Segoe UI" w:cs="Segoe UI"/>
          <w:sz w:val="20"/>
          <w:szCs w:val="20"/>
        </w:rPr>
        <w:t xml:space="preserve"> </w:t>
      </w:r>
      <w:r w:rsidR="00B76D4B">
        <w:rPr>
          <w:rFonts w:ascii="Segoe UI" w:hAnsi="Segoe UI" w:cs="Segoe UI"/>
          <w:sz w:val="20"/>
          <w:szCs w:val="20"/>
        </w:rPr>
        <w:t>bestuur, leden, samenwerkingspartners en gemeente</w:t>
      </w:r>
      <w:r w:rsidRPr="00921B26">
        <w:rPr>
          <w:rFonts w:ascii="Segoe UI" w:hAnsi="Segoe UI" w:cs="Segoe UI"/>
          <w:sz w:val="20"/>
          <w:szCs w:val="20"/>
        </w:rPr>
        <w:t>. Neem in ieder geval</w:t>
      </w:r>
      <w:r w:rsidR="00921B26">
        <w:rPr>
          <w:rFonts w:ascii="Segoe UI" w:hAnsi="Segoe UI" w:cs="Segoe UI"/>
          <w:sz w:val="20"/>
          <w:szCs w:val="20"/>
        </w:rPr>
        <w:t xml:space="preserve"> </w:t>
      </w:r>
      <w:r w:rsidRPr="00921B26">
        <w:rPr>
          <w:rFonts w:ascii="Segoe UI" w:hAnsi="Segoe UI" w:cs="Segoe UI"/>
          <w:sz w:val="20"/>
          <w:szCs w:val="20"/>
        </w:rPr>
        <w:t>iedereen mee die invloed heeft op het project.</w:t>
      </w:r>
    </w:p>
    <w:p w14:paraId="705DC0C9" w14:textId="77777777" w:rsidR="00921B26" w:rsidRDefault="00F17E2A" w:rsidP="00921B26">
      <w:pPr>
        <w:pStyle w:val="Lijstalinea"/>
        <w:numPr>
          <w:ilvl w:val="0"/>
          <w:numId w:val="3"/>
        </w:numPr>
        <w:autoSpaceDE w:val="0"/>
        <w:autoSpaceDN w:val="0"/>
        <w:adjustRightInd w:val="0"/>
        <w:spacing w:after="0" w:line="360" w:lineRule="auto"/>
        <w:rPr>
          <w:rFonts w:ascii="Segoe UI" w:hAnsi="Segoe UI" w:cs="Segoe UI"/>
          <w:sz w:val="20"/>
          <w:szCs w:val="20"/>
        </w:rPr>
      </w:pPr>
      <w:r w:rsidRPr="00921B26">
        <w:rPr>
          <w:rFonts w:ascii="Segoe UI" w:hAnsi="Segoe UI" w:cs="Segoe UI"/>
          <w:sz w:val="20"/>
          <w:szCs w:val="20"/>
        </w:rPr>
        <w:t>Leg vast welke gegevens worden teruggekoppeld en tot op welk detailniveau.</w:t>
      </w:r>
    </w:p>
    <w:p w14:paraId="230A2D1F" w14:textId="485BCEBC" w:rsidR="00F17E2A" w:rsidRPr="00921B26" w:rsidRDefault="00F17E2A" w:rsidP="00921B26">
      <w:pPr>
        <w:pStyle w:val="Lijstalinea"/>
        <w:numPr>
          <w:ilvl w:val="0"/>
          <w:numId w:val="3"/>
        </w:numPr>
        <w:autoSpaceDE w:val="0"/>
        <w:autoSpaceDN w:val="0"/>
        <w:adjustRightInd w:val="0"/>
        <w:spacing w:after="0" w:line="360" w:lineRule="auto"/>
        <w:rPr>
          <w:rFonts w:ascii="Segoe UI" w:hAnsi="Segoe UI" w:cs="Segoe UI"/>
          <w:sz w:val="20"/>
          <w:szCs w:val="20"/>
        </w:rPr>
      </w:pPr>
      <w:r w:rsidRPr="00921B26">
        <w:rPr>
          <w:rFonts w:ascii="Segoe UI" w:hAnsi="Segoe UI" w:cs="Segoe UI"/>
          <w:sz w:val="20"/>
          <w:szCs w:val="20"/>
        </w:rPr>
        <w:t>Maak een eenvoudig standaard format voor periodieke terugkoppeling. Dit vereenvoudigt</w:t>
      </w:r>
      <w:r w:rsidR="00921B26">
        <w:rPr>
          <w:rFonts w:ascii="Segoe UI" w:hAnsi="Segoe UI" w:cs="Segoe UI"/>
          <w:sz w:val="20"/>
          <w:szCs w:val="20"/>
        </w:rPr>
        <w:t xml:space="preserve"> het </w:t>
      </w:r>
      <w:r w:rsidRPr="00921B26">
        <w:rPr>
          <w:rFonts w:ascii="Segoe UI" w:hAnsi="Segoe UI" w:cs="Segoe UI"/>
          <w:sz w:val="20"/>
          <w:szCs w:val="20"/>
        </w:rPr>
        <w:t>invullen van de diverse gegevens en zorgt voor herkenbaarheid bij de lezer. Werk</w:t>
      </w:r>
      <w:r w:rsidR="00921B26">
        <w:rPr>
          <w:rFonts w:ascii="Segoe UI" w:hAnsi="Segoe UI" w:cs="Segoe UI"/>
          <w:sz w:val="20"/>
          <w:szCs w:val="20"/>
        </w:rPr>
        <w:t xml:space="preserve"> </w:t>
      </w:r>
      <w:r w:rsidRPr="00921B26">
        <w:rPr>
          <w:rFonts w:ascii="Segoe UI" w:hAnsi="Segoe UI" w:cs="Segoe UI"/>
          <w:sz w:val="20"/>
          <w:szCs w:val="20"/>
        </w:rPr>
        <w:t>bijvoorbeeld met smiley’s om aan te geven hoe het project er op onderdelen voor staat</w:t>
      </w:r>
      <w:r w:rsidR="00921B26">
        <w:rPr>
          <w:rFonts w:ascii="Segoe UI" w:hAnsi="Segoe UI" w:cs="Segoe UI"/>
          <w:sz w:val="20"/>
          <w:szCs w:val="20"/>
        </w:rPr>
        <w:t xml:space="preserve"> </w:t>
      </w:r>
      <w:r w:rsidRPr="00921B26">
        <w:rPr>
          <w:rFonts w:ascii="Segoe UI" w:hAnsi="Segoe UI" w:cs="Segoe UI"/>
          <w:sz w:val="20"/>
          <w:szCs w:val="20"/>
        </w:rPr>
        <w:t>(blij, neutraal, verdrietig evt. met de stoplichtkleuren groen, oranje, rood).</w:t>
      </w:r>
    </w:p>
    <w:p w14:paraId="5401449D" w14:textId="77777777" w:rsidR="000849D7" w:rsidRDefault="00F17E2A" w:rsidP="000849D7">
      <w:pPr>
        <w:pStyle w:val="Lijstalinea"/>
        <w:numPr>
          <w:ilvl w:val="0"/>
          <w:numId w:val="3"/>
        </w:numPr>
        <w:autoSpaceDE w:val="0"/>
        <w:autoSpaceDN w:val="0"/>
        <w:adjustRightInd w:val="0"/>
        <w:spacing w:after="0" w:line="360" w:lineRule="auto"/>
        <w:rPr>
          <w:rFonts w:ascii="Segoe UI" w:hAnsi="Segoe UI" w:cs="Segoe UI"/>
          <w:sz w:val="20"/>
          <w:szCs w:val="20"/>
        </w:rPr>
      </w:pPr>
      <w:r w:rsidRPr="00921B26">
        <w:rPr>
          <w:rFonts w:ascii="Segoe UI" w:hAnsi="Segoe UI" w:cs="Segoe UI"/>
          <w:sz w:val="20"/>
          <w:szCs w:val="20"/>
        </w:rPr>
        <w:t xml:space="preserve">Leg de gemaakte afspraken over borging in een </w:t>
      </w:r>
      <w:r w:rsidR="00B76D4B">
        <w:rPr>
          <w:rFonts w:ascii="Segoe UI" w:hAnsi="Segoe UI" w:cs="Segoe UI"/>
          <w:sz w:val="20"/>
          <w:szCs w:val="20"/>
        </w:rPr>
        <w:t>projectplan</w:t>
      </w:r>
      <w:r w:rsidRPr="00921B26">
        <w:rPr>
          <w:rFonts w:ascii="Segoe UI" w:hAnsi="Segoe UI" w:cs="Segoe UI"/>
          <w:sz w:val="20"/>
          <w:szCs w:val="20"/>
        </w:rPr>
        <w:t xml:space="preserve"> vast.</w:t>
      </w:r>
      <w:r w:rsidR="00921B26">
        <w:rPr>
          <w:rFonts w:ascii="Segoe UI" w:hAnsi="Segoe UI" w:cs="Segoe UI"/>
          <w:sz w:val="20"/>
          <w:szCs w:val="20"/>
        </w:rPr>
        <w:t xml:space="preserve"> </w:t>
      </w:r>
      <w:r w:rsidRPr="00921B26">
        <w:rPr>
          <w:rFonts w:ascii="Segoe UI" w:hAnsi="Segoe UI" w:cs="Segoe UI"/>
          <w:sz w:val="20"/>
          <w:szCs w:val="20"/>
        </w:rPr>
        <w:t>Op die manier komen afspraken vast te liggen en kan hiernaar zo</w:t>
      </w:r>
      <w:r w:rsidR="00921B26">
        <w:rPr>
          <w:rFonts w:ascii="Segoe UI" w:hAnsi="Segoe UI" w:cs="Segoe UI"/>
          <w:sz w:val="20"/>
          <w:szCs w:val="20"/>
        </w:rPr>
        <w:t xml:space="preserve"> </w:t>
      </w:r>
      <w:r w:rsidRPr="00921B26">
        <w:rPr>
          <w:rFonts w:ascii="Segoe UI" w:hAnsi="Segoe UI" w:cs="Segoe UI"/>
          <w:sz w:val="20"/>
          <w:szCs w:val="20"/>
        </w:rPr>
        <w:t>nodig naar worden</w:t>
      </w:r>
      <w:r w:rsidR="00921B26">
        <w:rPr>
          <w:rFonts w:ascii="Segoe UI" w:hAnsi="Segoe UI" w:cs="Segoe UI"/>
          <w:sz w:val="20"/>
          <w:szCs w:val="20"/>
        </w:rPr>
        <w:t xml:space="preserve"> </w:t>
      </w:r>
      <w:r w:rsidRPr="00921B26">
        <w:rPr>
          <w:rFonts w:ascii="Segoe UI" w:hAnsi="Segoe UI" w:cs="Segoe UI"/>
          <w:sz w:val="20"/>
          <w:szCs w:val="20"/>
        </w:rPr>
        <w:t>teruggegrepen.</w:t>
      </w:r>
    </w:p>
    <w:p w14:paraId="230A2D26" w14:textId="77777777" w:rsidR="00F17E2A" w:rsidRPr="00921B26" w:rsidRDefault="00F17E2A" w:rsidP="00921B26">
      <w:pPr>
        <w:autoSpaceDE w:val="0"/>
        <w:autoSpaceDN w:val="0"/>
        <w:adjustRightInd w:val="0"/>
        <w:spacing w:after="0" w:line="360" w:lineRule="auto"/>
        <w:rPr>
          <w:rFonts w:ascii="Segoe UI" w:hAnsi="Segoe UI" w:cs="Segoe UI"/>
          <w:b/>
          <w:sz w:val="20"/>
          <w:szCs w:val="20"/>
        </w:rPr>
      </w:pPr>
    </w:p>
    <w:p w14:paraId="230A2D27" w14:textId="77777777" w:rsidR="00F17E2A" w:rsidRPr="00921B26" w:rsidRDefault="00F17E2A" w:rsidP="00921B26">
      <w:pPr>
        <w:autoSpaceDE w:val="0"/>
        <w:autoSpaceDN w:val="0"/>
        <w:adjustRightInd w:val="0"/>
        <w:spacing w:after="0" w:line="360" w:lineRule="auto"/>
        <w:rPr>
          <w:rFonts w:ascii="Segoe UI" w:hAnsi="Segoe UI" w:cs="Segoe UI"/>
          <w:b/>
          <w:sz w:val="20"/>
          <w:szCs w:val="20"/>
        </w:rPr>
      </w:pPr>
      <w:r w:rsidRPr="00921B26">
        <w:rPr>
          <w:rFonts w:ascii="Segoe UI" w:hAnsi="Segoe UI" w:cs="Segoe UI"/>
          <w:b/>
          <w:sz w:val="20"/>
          <w:szCs w:val="20"/>
        </w:rPr>
        <w:t>Vaststelling en invoering (stap 4)</w:t>
      </w:r>
    </w:p>
    <w:p w14:paraId="230A2D2A" w14:textId="16C6B5B3" w:rsidR="00F17E2A" w:rsidRPr="00921B26" w:rsidRDefault="00F17E2A" w:rsidP="00921B26">
      <w:pPr>
        <w:autoSpaceDE w:val="0"/>
        <w:autoSpaceDN w:val="0"/>
        <w:adjustRightInd w:val="0"/>
        <w:spacing w:after="0" w:line="360" w:lineRule="auto"/>
        <w:rPr>
          <w:rFonts w:ascii="Segoe UI" w:hAnsi="Segoe UI" w:cs="Segoe UI"/>
          <w:sz w:val="20"/>
          <w:szCs w:val="20"/>
        </w:rPr>
      </w:pPr>
      <w:r w:rsidRPr="00921B26">
        <w:rPr>
          <w:rFonts w:ascii="Segoe UI" w:hAnsi="Segoe UI" w:cs="Segoe UI"/>
          <w:sz w:val="20"/>
          <w:szCs w:val="20"/>
        </w:rPr>
        <w:t>In de fase ‘vaststelling en invoering’ is he</w:t>
      </w:r>
      <w:r w:rsidR="000849D7">
        <w:rPr>
          <w:rFonts w:ascii="Segoe UI" w:hAnsi="Segoe UI" w:cs="Segoe UI"/>
          <w:sz w:val="20"/>
          <w:szCs w:val="20"/>
        </w:rPr>
        <w:t xml:space="preserve">t vooral na het invoeren van verschillende maatregelen </w:t>
      </w:r>
      <w:r w:rsidRPr="00921B26">
        <w:rPr>
          <w:rFonts w:ascii="Segoe UI" w:hAnsi="Segoe UI" w:cs="Segoe UI"/>
          <w:sz w:val="20"/>
          <w:szCs w:val="20"/>
        </w:rPr>
        <w:t xml:space="preserve">belangrijk om het project onder de aandacht te houden bij </w:t>
      </w:r>
      <w:r w:rsidR="00B76D4B">
        <w:rPr>
          <w:rFonts w:ascii="Segoe UI" w:hAnsi="Segoe UI" w:cs="Segoe UI"/>
          <w:sz w:val="20"/>
          <w:szCs w:val="20"/>
        </w:rPr>
        <w:t>het bestuur</w:t>
      </w:r>
      <w:r w:rsidR="000849D7">
        <w:rPr>
          <w:rFonts w:ascii="Segoe UI" w:hAnsi="Segoe UI" w:cs="Segoe UI"/>
          <w:sz w:val="20"/>
          <w:szCs w:val="20"/>
        </w:rPr>
        <w:t>, leden en andere betrokkenen</w:t>
      </w:r>
      <w:r w:rsidRPr="00921B26">
        <w:rPr>
          <w:rFonts w:ascii="Segoe UI" w:hAnsi="Segoe UI" w:cs="Segoe UI"/>
          <w:sz w:val="20"/>
          <w:szCs w:val="20"/>
        </w:rPr>
        <w:t>. Zodoende blijft het project goed op het netvlies.</w:t>
      </w:r>
    </w:p>
    <w:p w14:paraId="230A2D2D" w14:textId="7E095653" w:rsidR="00F17E2A" w:rsidRPr="00921B26" w:rsidRDefault="00F17E2A" w:rsidP="00921B26">
      <w:pPr>
        <w:pStyle w:val="Lijstalinea"/>
        <w:numPr>
          <w:ilvl w:val="0"/>
          <w:numId w:val="4"/>
        </w:numPr>
        <w:autoSpaceDE w:val="0"/>
        <w:autoSpaceDN w:val="0"/>
        <w:adjustRightInd w:val="0"/>
        <w:spacing w:after="0" w:line="360" w:lineRule="auto"/>
        <w:rPr>
          <w:rFonts w:ascii="Segoe UI" w:hAnsi="Segoe UI" w:cs="Segoe UI"/>
          <w:sz w:val="20"/>
          <w:szCs w:val="20"/>
        </w:rPr>
      </w:pPr>
      <w:r w:rsidRPr="00921B26">
        <w:rPr>
          <w:rFonts w:ascii="Segoe UI" w:hAnsi="Segoe UI" w:cs="Segoe UI"/>
          <w:sz w:val="20"/>
          <w:szCs w:val="20"/>
        </w:rPr>
        <w:t xml:space="preserve">Kom de gemaakte afspraken over de periodieke terugkoppeling na! </w:t>
      </w:r>
      <w:r w:rsidR="00B76D4B">
        <w:rPr>
          <w:rFonts w:ascii="Segoe UI" w:hAnsi="Segoe UI" w:cs="Segoe UI"/>
          <w:sz w:val="20"/>
          <w:szCs w:val="20"/>
        </w:rPr>
        <w:t>Dit schept vertrouwen e</w:t>
      </w:r>
      <w:r w:rsidRPr="00921B26">
        <w:rPr>
          <w:rFonts w:ascii="Segoe UI" w:hAnsi="Segoe UI" w:cs="Segoe UI"/>
          <w:sz w:val="20"/>
          <w:szCs w:val="20"/>
        </w:rPr>
        <w:t>n creëert goodwill. Maak het terugkoppelen dan ook</w:t>
      </w:r>
      <w:r w:rsidR="00921B26">
        <w:rPr>
          <w:rFonts w:ascii="Segoe UI" w:hAnsi="Segoe UI" w:cs="Segoe UI"/>
          <w:sz w:val="20"/>
          <w:szCs w:val="20"/>
        </w:rPr>
        <w:t xml:space="preserve"> </w:t>
      </w:r>
      <w:r w:rsidRPr="00921B26">
        <w:rPr>
          <w:rFonts w:ascii="Segoe UI" w:hAnsi="Segoe UI" w:cs="Segoe UI"/>
          <w:sz w:val="20"/>
          <w:szCs w:val="20"/>
        </w:rPr>
        <w:t>routinematig activiteit binnen de werkzaamheden.</w:t>
      </w:r>
    </w:p>
    <w:p w14:paraId="230A2D32" w14:textId="7CA97267" w:rsidR="00F17E2A" w:rsidRPr="00921B26" w:rsidRDefault="00F17E2A" w:rsidP="00921B26">
      <w:pPr>
        <w:pStyle w:val="Lijstalinea"/>
        <w:numPr>
          <w:ilvl w:val="0"/>
          <w:numId w:val="4"/>
        </w:numPr>
        <w:autoSpaceDE w:val="0"/>
        <w:autoSpaceDN w:val="0"/>
        <w:adjustRightInd w:val="0"/>
        <w:spacing w:after="0" w:line="360" w:lineRule="auto"/>
        <w:rPr>
          <w:rFonts w:ascii="Segoe UI" w:hAnsi="Segoe UI" w:cs="Segoe UI"/>
          <w:sz w:val="20"/>
          <w:szCs w:val="20"/>
        </w:rPr>
      </w:pPr>
      <w:r w:rsidRPr="00921B26">
        <w:rPr>
          <w:rFonts w:ascii="Segoe UI" w:hAnsi="Segoe UI" w:cs="Segoe UI"/>
          <w:sz w:val="20"/>
          <w:szCs w:val="20"/>
        </w:rPr>
        <w:t xml:space="preserve">Enthousiasmeer zoveel </w:t>
      </w:r>
      <w:r w:rsidR="00B76D4B">
        <w:rPr>
          <w:rFonts w:ascii="Segoe UI" w:hAnsi="Segoe UI" w:cs="Segoe UI"/>
          <w:sz w:val="20"/>
          <w:szCs w:val="20"/>
        </w:rPr>
        <w:t>leden en betrokkenen</w:t>
      </w:r>
      <w:r w:rsidRPr="00921B26">
        <w:rPr>
          <w:rFonts w:ascii="Segoe UI" w:hAnsi="Segoe UI" w:cs="Segoe UI"/>
          <w:sz w:val="20"/>
          <w:szCs w:val="20"/>
        </w:rPr>
        <w:t xml:space="preserve"> voor het project. Hoe</w:t>
      </w:r>
      <w:r w:rsidR="00921B26">
        <w:rPr>
          <w:rFonts w:ascii="Segoe UI" w:hAnsi="Segoe UI" w:cs="Segoe UI"/>
          <w:sz w:val="20"/>
          <w:szCs w:val="20"/>
        </w:rPr>
        <w:t xml:space="preserve"> </w:t>
      </w:r>
      <w:r w:rsidRPr="00921B26">
        <w:rPr>
          <w:rFonts w:ascii="Segoe UI" w:hAnsi="Segoe UI" w:cs="Segoe UI"/>
          <w:sz w:val="20"/>
          <w:szCs w:val="20"/>
        </w:rPr>
        <w:t>meer mensen het project noemen in hun netwerk, hoe meer bekendheid het krijgt en hoe</w:t>
      </w:r>
      <w:r w:rsidR="00921B26">
        <w:rPr>
          <w:rFonts w:ascii="Segoe UI" w:hAnsi="Segoe UI" w:cs="Segoe UI"/>
          <w:sz w:val="20"/>
          <w:szCs w:val="20"/>
        </w:rPr>
        <w:t xml:space="preserve"> </w:t>
      </w:r>
      <w:r w:rsidRPr="00921B26">
        <w:rPr>
          <w:rFonts w:ascii="Segoe UI" w:hAnsi="Segoe UI" w:cs="Segoe UI"/>
          <w:sz w:val="20"/>
          <w:szCs w:val="20"/>
        </w:rPr>
        <w:t xml:space="preserve">meer het gaat leven. </w:t>
      </w:r>
    </w:p>
    <w:p w14:paraId="230A2D36" w14:textId="146A4042" w:rsidR="00F17E2A" w:rsidRPr="00B76D4B" w:rsidRDefault="00B76D4B" w:rsidP="00B76D4B">
      <w:pPr>
        <w:pStyle w:val="Lijstalinea"/>
        <w:numPr>
          <w:ilvl w:val="0"/>
          <w:numId w:val="4"/>
        </w:numPr>
        <w:autoSpaceDE w:val="0"/>
        <w:autoSpaceDN w:val="0"/>
        <w:adjustRightInd w:val="0"/>
        <w:spacing w:after="0" w:line="360" w:lineRule="auto"/>
        <w:rPr>
          <w:rFonts w:ascii="Segoe UI" w:hAnsi="Segoe UI" w:cs="Segoe UI"/>
          <w:sz w:val="20"/>
          <w:szCs w:val="20"/>
        </w:rPr>
      </w:pPr>
      <w:r>
        <w:rPr>
          <w:rFonts w:ascii="Segoe UI" w:hAnsi="Segoe UI" w:cs="Segoe UI"/>
          <w:sz w:val="20"/>
          <w:szCs w:val="20"/>
        </w:rPr>
        <w:t>Betrek het bestuur zodat het voor hen</w:t>
      </w:r>
      <w:r w:rsidR="00F17E2A" w:rsidRPr="00921B26">
        <w:rPr>
          <w:rFonts w:ascii="Segoe UI" w:hAnsi="Segoe UI" w:cs="Segoe UI"/>
          <w:sz w:val="20"/>
          <w:szCs w:val="20"/>
        </w:rPr>
        <w:t xml:space="preserve"> meer wordt dan een project</w:t>
      </w:r>
      <w:r w:rsidR="00921B26" w:rsidRPr="00921B26">
        <w:rPr>
          <w:rFonts w:ascii="Segoe UI" w:hAnsi="Segoe UI" w:cs="Segoe UI"/>
          <w:sz w:val="20"/>
          <w:szCs w:val="20"/>
        </w:rPr>
        <w:t xml:space="preserve"> </w:t>
      </w:r>
      <w:r w:rsidR="00921B26">
        <w:rPr>
          <w:rFonts w:ascii="Segoe UI" w:hAnsi="Segoe UI" w:cs="Segoe UI"/>
          <w:sz w:val="20"/>
          <w:szCs w:val="20"/>
        </w:rPr>
        <w:t>op papier. Bijvoorbeeld:</w:t>
      </w:r>
      <w:r>
        <w:rPr>
          <w:rFonts w:ascii="Segoe UI" w:hAnsi="Segoe UI" w:cs="Segoe UI"/>
          <w:sz w:val="20"/>
          <w:szCs w:val="20"/>
        </w:rPr>
        <w:t xml:space="preserve"> </w:t>
      </w:r>
      <w:r w:rsidR="00921B26" w:rsidRPr="00B76D4B">
        <w:rPr>
          <w:rFonts w:ascii="Segoe UI" w:hAnsi="Segoe UI" w:cs="Segoe UI"/>
          <w:sz w:val="20"/>
          <w:szCs w:val="20"/>
        </w:rPr>
        <w:t>o</w:t>
      </w:r>
      <w:r w:rsidR="00F17E2A" w:rsidRPr="00B76D4B">
        <w:rPr>
          <w:rFonts w:ascii="Segoe UI" w:hAnsi="Segoe UI" w:cs="Segoe UI"/>
          <w:sz w:val="20"/>
          <w:szCs w:val="20"/>
        </w:rPr>
        <w:t xml:space="preserve">rganiseer </w:t>
      </w:r>
      <w:r w:rsidRPr="00B76D4B">
        <w:rPr>
          <w:rFonts w:ascii="Segoe UI" w:hAnsi="Segoe UI" w:cs="Segoe UI"/>
          <w:sz w:val="20"/>
          <w:szCs w:val="20"/>
        </w:rPr>
        <w:t xml:space="preserve">een bijenkomst voor het bestuur, leden en andere betrokkenen. </w:t>
      </w:r>
    </w:p>
    <w:p w14:paraId="4A96F0C0" w14:textId="77777777" w:rsidR="00B76D4B" w:rsidRDefault="00F17E2A" w:rsidP="00921B26">
      <w:pPr>
        <w:pStyle w:val="Lijstalinea"/>
        <w:numPr>
          <w:ilvl w:val="0"/>
          <w:numId w:val="4"/>
        </w:numPr>
        <w:autoSpaceDE w:val="0"/>
        <w:autoSpaceDN w:val="0"/>
        <w:adjustRightInd w:val="0"/>
        <w:spacing w:after="0" w:line="360" w:lineRule="auto"/>
        <w:rPr>
          <w:rFonts w:ascii="Segoe UI" w:hAnsi="Segoe UI" w:cs="Segoe UI"/>
          <w:sz w:val="20"/>
          <w:szCs w:val="20"/>
        </w:rPr>
      </w:pPr>
      <w:r w:rsidRPr="00921B26">
        <w:rPr>
          <w:rFonts w:ascii="Segoe UI" w:hAnsi="Segoe UI" w:cs="Segoe UI"/>
          <w:sz w:val="20"/>
          <w:szCs w:val="20"/>
        </w:rPr>
        <w:t xml:space="preserve">Probeer positieve berichtgeving in de pers </w:t>
      </w:r>
      <w:r w:rsidR="00B76D4B">
        <w:rPr>
          <w:rFonts w:ascii="Segoe UI" w:hAnsi="Segoe UI" w:cs="Segoe UI"/>
          <w:sz w:val="20"/>
          <w:szCs w:val="20"/>
        </w:rPr>
        <w:t>te krijgen.</w:t>
      </w:r>
    </w:p>
    <w:p w14:paraId="230A2D3F" w14:textId="1B9ED62F" w:rsidR="00F17E2A" w:rsidRPr="00B76D4B" w:rsidRDefault="00B76D4B" w:rsidP="00921B26">
      <w:pPr>
        <w:pStyle w:val="Lijstalinea"/>
        <w:numPr>
          <w:ilvl w:val="0"/>
          <w:numId w:val="4"/>
        </w:numPr>
        <w:autoSpaceDE w:val="0"/>
        <w:autoSpaceDN w:val="0"/>
        <w:adjustRightInd w:val="0"/>
        <w:spacing w:after="0" w:line="360" w:lineRule="auto"/>
        <w:rPr>
          <w:rFonts w:ascii="Segoe UI" w:hAnsi="Segoe UI" w:cs="Segoe UI"/>
          <w:sz w:val="20"/>
          <w:szCs w:val="20"/>
        </w:rPr>
      </w:pPr>
      <w:r w:rsidRPr="00B76D4B">
        <w:rPr>
          <w:rFonts w:ascii="Segoe UI" w:hAnsi="Segoe UI" w:cs="Segoe UI"/>
          <w:sz w:val="20"/>
          <w:szCs w:val="20"/>
        </w:rPr>
        <w:t>Vier successen! Haak niet te snel af. Met kleine zichtbare resultaten op korte termijn zorg je voor nog meer betrokkenheid, behoud van draagvlak en dit motiveert om door te gaan.</w:t>
      </w:r>
    </w:p>
    <w:p w14:paraId="378B9A26" w14:textId="77777777" w:rsidR="00B76D4B" w:rsidRDefault="00B76D4B" w:rsidP="00921B26">
      <w:pPr>
        <w:autoSpaceDE w:val="0"/>
        <w:autoSpaceDN w:val="0"/>
        <w:adjustRightInd w:val="0"/>
        <w:spacing w:after="0" w:line="360" w:lineRule="auto"/>
        <w:rPr>
          <w:rFonts w:ascii="Segoe UI" w:hAnsi="Segoe UI" w:cs="Segoe UI"/>
          <w:b/>
          <w:sz w:val="20"/>
          <w:szCs w:val="20"/>
        </w:rPr>
      </w:pPr>
    </w:p>
    <w:p w14:paraId="230A2D40" w14:textId="77777777" w:rsidR="00F17E2A" w:rsidRPr="00921B26" w:rsidRDefault="00F17E2A" w:rsidP="00921B26">
      <w:pPr>
        <w:autoSpaceDE w:val="0"/>
        <w:autoSpaceDN w:val="0"/>
        <w:adjustRightInd w:val="0"/>
        <w:spacing w:after="0" w:line="360" w:lineRule="auto"/>
        <w:rPr>
          <w:rFonts w:ascii="Segoe UI" w:hAnsi="Segoe UI" w:cs="Segoe UI"/>
          <w:b/>
          <w:sz w:val="20"/>
          <w:szCs w:val="20"/>
        </w:rPr>
      </w:pPr>
      <w:r w:rsidRPr="00921B26">
        <w:rPr>
          <w:rFonts w:ascii="Segoe UI" w:hAnsi="Segoe UI" w:cs="Segoe UI"/>
          <w:b/>
          <w:sz w:val="20"/>
          <w:szCs w:val="20"/>
        </w:rPr>
        <w:t>Evaluatie en borging (stap 5)</w:t>
      </w:r>
    </w:p>
    <w:p w14:paraId="230A2D42" w14:textId="49FCBFC2" w:rsidR="00F17E2A" w:rsidRPr="00921B26" w:rsidRDefault="00F17E2A" w:rsidP="00921B26">
      <w:pPr>
        <w:autoSpaceDE w:val="0"/>
        <w:autoSpaceDN w:val="0"/>
        <w:adjustRightInd w:val="0"/>
        <w:spacing w:after="0" w:line="360" w:lineRule="auto"/>
        <w:rPr>
          <w:rFonts w:ascii="Segoe UI" w:hAnsi="Segoe UI" w:cs="Segoe UI"/>
          <w:sz w:val="20"/>
          <w:szCs w:val="20"/>
        </w:rPr>
      </w:pPr>
      <w:r w:rsidRPr="00921B26">
        <w:rPr>
          <w:rFonts w:ascii="Segoe UI" w:hAnsi="Segoe UI" w:cs="Segoe UI"/>
          <w:sz w:val="20"/>
          <w:szCs w:val="20"/>
        </w:rPr>
        <w:t>In de fase ‘evaluatie en borging’ zijn de volgende aspecten van belang om het project voort te</w:t>
      </w:r>
      <w:r w:rsidR="000849D7">
        <w:rPr>
          <w:rFonts w:ascii="Segoe UI" w:hAnsi="Segoe UI" w:cs="Segoe UI"/>
          <w:sz w:val="20"/>
          <w:szCs w:val="20"/>
        </w:rPr>
        <w:t xml:space="preserve"> </w:t>
      </w:r>
      <w:r w:rsidRPr="00921B26">
        <w:rPr>
          <w:rFonts w:ascii="Segoe UI" w:hAnsi="Segoe UI" w:cs="Segoe UI"/>
          <w:sz w:val="20"/>
          <w:szCs w:val="20"/>
        </w:rPr>
        <w:t>kunnen zetten:</w:t>
      </w:r>
    </w:p>
    <w:p w14:paraId="230A2D44" w14:textId="0AD79F90" w:rsidR="00F17E2A" w:rsidRPr="00D709A5" w:rsidRDefault="00F17E2A" w:rsidP="00D709A5">
      <w:pPr>
        <w:pStyle w:val="Lijstalinea"/>
        <w:numPr>
          <w:ilvl w:val="0"/>
          <w:numId w:val="5"/>
        </w:numPr>
        <w:autoSpaceDE w:val="0"/>
        <w:autoSpaceDN w:val="0"/>
        <w:adjustRightInd w:val="0"/>
        <w:spacing w:after="0" w:line="360" w:lineRule="auto"/>
        <w:rPr>
          <w:rFonts w:ascii="Segoe UI" w:hAnsi="Segoe UI" w:cs="Segoe UI"/>
          <w:sz w:val="20"/>
          <w:szCs w:val="20"/>
        </w:rPr>
      </w:pPr>
      <w:r w:rsidRPr="00D709A5">
        <w:rPr>
          <w:rFonts w:ascii="Segoe UI" w:hAnsi="Segoe UI" w:cs="Segoe UI"/>
          <w:sz w:val="20"/>
          <w:szCs w:val="20"/>
        </w:rPr>
        <w:t>Zorg voor een goede jaarlijkse evaluatie.</w:t>
      </w:r>
      <w:r w:rsidR="0054348C">
        <w:rPr>
          <w:rFonts w:ascii="Segoe UI" w:hAnsi="Segoe UI" w:cs="Segoe UI"/>
          <w:sz w:val="20"/>
          <w:szCs w:val="20"/>
        </w:rPr>
        <w:t xml:space="preserve"> </w:t>
      </w:r>
    </w:p>
    <w:p w14:paraId="230A2D45" w14:textId="7CE94211" w:rsidR="00F17E2A" w:rsidRPr="00D709A5" w:rsidRDefault="00F17E2A" w:rsidP="00D709A5">
      <w:pPr>
        <w:pStyle w:val="Lijstalinea"/>
        <w:numPr>
          <w:ilvl w:val="0"/>
          <w:numId w:val="5"/>
        </w:numPr>
        <w:autoSpaceDE w:val="0"/>
        <w:autoSpaceDN w:val="0"/>
        <w:adjustRightInd w:val="0"/>
        <w:spacing w:after="0" w:line="360" w:lineRule="auto"/>
        <w:rPr>
          <w:rFonts w:ascii="Segoe UI" w:hAnsi="Segoe UI" w:cs="Segoe UI"/>
          <w:sz w:val="20"/>
          <w:szCs w:val="20"/>
        </w:rPr>
      </w:pPr>
      <w:r w:rsidRPr="00D709A5">
        <w:rPr>
          <w:rFonts w:ascii="Segoe UI" w:hAnsi="Segoe UI" w:cs="Segoe UI"/>
          <w:sz w:val="20"/>
          <w:szCs w:val="20"/>
        </w:rPr>
        <w:t>Verwerk de evaluatie in een aparte rapportage, bijvoorbeeld een jaarverslag.</w:t>
      </w:r>
    </w:p>
    <w:p w14:paraId="230A2D49" w14:textId="5D32931F" w:rsidR="00F17E2A" w:rsidRPr="00B76D4B" w:rsidRDefault="00F17E2A" w:rsidP="00B76D4B">
      <w:pPr>
        <w:pStyle w:val="Lijstalinea"/>
        <w:numPr>
          <w:ilvl w:val="1"/>
          <w:numId w:val="5"/>
        </w:numPr>
        <w:autoSpaceDE w:val="0"/>
        <w:autoSpaceDN w:val="0"/>
        <w:adjustRightInd w:val="0"/>
        <w:spacing w:after="0" w:line="360" w:lineRule="auto"/>
        <w:rPr>
          <w:rFonts w:ascii="Segoe UI" w:hAnsi="Segoe UI" w:cs="Segoe UI"/>
          <w:sz w:val="20"/>
          <w:szCs w:val="20"/>
        </w:rPr>
      </w:pPr>
      <w:r w:rsidRPr="00D709A5">
        <w:rPr>
          <w:rFonts w:ascii="Segoe UI" w:hAnsi="Segoe UI" w:cs="Segoe UI"/>
          <w:sz w:val="20"/>
          <w:szCs w:val="20"/>
        </w:rPr>
        <w:t>Vermeld naast cijfers ook andere successen binnen het project. Wellicht zijn er</w:t>
      </w:r>
      <w:r w:rsidR="00D709A5">
        <w:rPr>
          <w:rFonts w:ascii="Segoe UI" w:hAnsi="Segoe UI" w:cs="Segoe UI"/>
          <w:sz w:val="20"/>
          <w:szCs w:val="20"/>
        </w:rPr>
        <w:t xml:space="preserve"> </w:t>
      </w:r>
      <w:r w:rsidRPr="00D709A5">
        <w:rPr>
          <w:rFonts w:ascii="Segoe UI" w:hAnsi="Segoe UI" w:cs="Segoe UI"/>
          <w:sz w:val="20"/>
          <w:szCs w:val="20"/>
        </w:rPr>
        <w:t xml:space="preserve">succesvolle bijeenkomsten geweest met aanwezigheid van </w:t>
      </w:r>
      <w:r w:rsidR="0054348C">
        <w:rPr>
          <w:rFonts w:ascii="Segoe UI" w:hAnsi="Segoe UI" w:cs="Segoe UI"/>
          <w:sz w:val="20"/>
          <w:szCs w:val="20"/>
        </w:rPr>
        <w:t>leden, samenwerkingspartners en andere betrokkenen</w:t>
      </w:r>
      <w:r w:rsidRPr="00D709A5">
        <w:rPr>
          <w:rFonts w:ascii="Segoe UI" w:hAnsi="Segoe UI" w:cs="Segoe UI"/>
          <w:sz w:val="20"/>
          <w:szCs w:val="20"/>
        </w:rPr>
        <w:t>. Dat kan natuurlijk mooi fotomateriaal opleveren voor het</w:t>
      </w:r>
      <w:r w:rsidR="00B76D4B">
        <w:rPr>
          <w:rFonts w:ascii="Segoe UI" w:hAnsi="Segoe UI" w:cs="Segoe UI"/>
          <w:sz w:val="20"/>
          <w:szCs w:val="20"/>
        </w:rPr>
        <w:t xml:space="preserve"> </w:t>
      </w:r>
      <w:r w:rsidRPr="00B76D4B">
        <w:rPr>
          <w:rFonts w:ascii="Segoe UI" w:hAnsi="Segoe UI" w:cs="Segoe UI"/>
          <w:sz w:val="20"/>
          <w:szCs w:val="20"/>
        </w:rPr>
        <w:t>jaarverslag.</w:t>
      </w:r>
    </w:p>
    <w:p w14:paraId="230A2D4D" w14:textId="30EA5762" w:rsidR="00F17E2A" w:rsidRPr="00B76D4B" w:rsidRDefault="00F17E2A" w:rsidP="00B76D4B">
      <w:pPr>
        <w:pStyle w:val="Lijstalinea"/>
        <w:numPr>
          <w:ilvl w:val="1"/>
          <w:numId w:val="5"/>
        </w:numPr>
        <w:autoSpaceDE w:val="0"/>
        <w:autoSpaceDN w:val="0"/>
        <w:adjustRightInd w:val="0"/>
        <w:spacing w:after="0" w:line="360" w:lineRule="auto"/>
        <w:rPr>
          <w:rFonts w:ascii="Segoe UI" w:hAnsi="Segoe UI" w:cs="Segoe UI"/>
          <w:sz w:val="20"/>
          <w:szCs w:val="20"/>
        </w:rPr>
      </w:pPr>
      <w:r w:rsidRPr="00D709A5">
        <w:rPr>
          <w:rFonts w:ascii="Segoe UI" w:hAnsi="Segoe UI" w:cs="Segoe UI"/>
          <w:sz w:val="20"/>
          <w:szCs w:val="20"/>
        </w:rPr>
        <w:t xml:space="preserve">Laat betrokkenen een </w:t>
      </w:r>
      <w:r w:rsidR="0054348C">
        <w:rPr>
          <w:rFonts w:ascii="Segoe UI" w:hAnsi="Segoe UI" w:cs="Segoe UI"/>
          <w:sz w:val="20"/>
          <w:szCs w:val="20"/>
        </w:rPr>
        <w:t>artikel</w:t>
      </w:r>
      <w:r w:rsidRPr="00D709A5">
        <w:rPr>
          <w:rFonts w:ascii="Segoe UI" w:hAnsi="Segoe UI" w:cs="Segoe UI"/>
          <w:sz w:val="20"/>
          <w:szCs w:val="20"/>
        </w:rPr>
        <w:t xml:space="preserve"> schrijven over het project</w:t>
      </w:r>
      <w:r w:rsidR="0054348C">
        <w:rPr>
          <w:rFonts w:ascii="Segoe UI" w:hAnsi="Segoe UI" w:cs="Segoe UI"/>
          <w:sz w:val="20"/>
          <w:szCs w:val="20"/>
        </w:rPr>
        <w:t xml:space="preserve"> of maak een kort filmpje</w:t>
      </w:r>
      <w:r w:rsidRPr="00D709A5">
        <w:rPr>
          <w:rFonts w:ascii="Segoe UI" w:hAnsi="Segoe UI" w:cs="Segoe UI"/>
          <w:sz w:val="20"/>
          <w:szCs w:val="20"/>
        </w:rPr>
        <w:t>. Teken bijvoorbeeld de</w:t>
      </w:r>
      <w:r w:rsidR="00B76D4B">
        <w:rPr>
          <w:rFonts w:ascii="Segoe UI" w:hAnsi="Segoe UI" w:cs="Segoe UI"/>
          <w:sz w:val="20"/>
          <w:szCs w:val="20"/>
        </w:rPr>
        <w:t xml:space="preserve"> </w:t>
      </w:r>
      <w:r w:rsidRPr="00B76D4B">
        <w:rPr>
          <w:rFonts w:ascii="Segoe UI" w:hAnsi="Segoe UI" w:cs="Segoe UI"/>
          <w:sz w:val="20"/>
          <w:szCs w:val="20"/>
        </w:rPr>
        <w:t>verhalen op van iemand uit de uitvoering of van iemand uit de doelgroep,</w:t>
      </w:r>
      <w:r w:rsidR="00B76D4B">
        <w:rPr>
          <w:rFonts w:ascii="Segoe UI" w:hAnsi="Segoe UI" w:cs="Segoe UI"/>
          <w:sz w:val="20"/>
          <w:szCs w:val="20"/>
        </w:rPr>
        <w:t xml:space="preserve"> </w:t>
      </w:r>
      <w:r w:rsidRPr="00B76D4B">
        <w:rPr>
          <w:rFonts w:ascii="Segoe UI" w:hAnsi="Segoe UI" w:cs="Segoe UI"/>
          <w:sz w:val="20"/>
          <w:szCs w:val="20"/>
        </w:rPr>
        <w:t>geïllustreerd met een foto. Op die manier ontstijgt het project het papier en gaat</w:t>
      </w:r>
      <w:r w:rsidR="00B76D4B">
        <w:rPr>
          <w:rFonts w:ascii="Segoe UI" w:hAnsi="Segoe UI" w:cs="Segoe UI"/>
          <w:sz w:val="20"/>
          <w:szCs w:val="20"/>
        </w:rPr>
        <w:t xml:space="preserve"> </w:t>
      </w:r>
      <w:r w:rsidRPr="00B76D4B">
        <w:rPr>
          <w:rFonts w:ascii="Segoe UI" w:hAnsi="Segoe UI" w:cs="Segoe UI"/>
          <w:sz w:val="20"/>
          <w:szCs w:val="20"/>
        </w:rPr>
        <w:t>het meer leven; krijgt het een gezicht.</w:t>
      </w:r>
    </w:p>
    <w:p w14:paraId="230A2D4E" w14:textId="46344E8D" w:rsidR="0013486B" w:rsidRDefault="00F17E2A" w:rsidP="00B76D4B">
      <w:pPr>
        <w:pStyle w:val="Lijstalinea"/>
        <w:numPr>
          <w:ilvl w:val="0"/>
          <w:numId w:val="5"/>
        </w:numPr>
        <w:spacing w:after="0" w:line="360" w:lineRule="auto"/>
        <w:rPr>
          <w:rFonts w:ascii="Segoe UI" w:hAnsi="Segoe UI" w:cs="Segoe UI"/>
          <w:sz w:val="20"/>
          <w:szCs w:val="20"/>
        </w:rPr>
      </w:pPr>
      <w:r w:rsidRPr="00D709A5">
        <w:rPr>
          <w:rFonts w:ascii="Segoe UI" w:hAnsi="Segoe UI" w:cs="Segoe UI"/>
          <w:sz w:val="20"/>
          <w:szCs w:val="20"/>
        </w:rPr>
        <w:t xml:space="preserve">Breng het jaarverslag onder de aandacht bij </w:t>
      </w:r>
      <w:r w:rsidR="0054348C">
        <w:rPr>
          <w:rFonts w:ascii="Segoe UI" w:hAnsi="Segoe UI" w:cs="Segoe UI"/>
          <w:sz w:val="20"/>
          <w:szCs w:val="20"/>
        </w:rPr>
        <w:t>het bestuur</w:t>
      </w:r>
      <w:r w:rsidRPr="00D709A5">
        <w:rPr>
          <w:rFonts w:ascii="Segoe UI" w:hAnsi="Segoe UI" w:cs="Segoe UI"/>
          <w:sz w:val="20"/>
          <w:szCs w:val="20"/>
        </w:rPr>
        <w:t>.</w:t>
      </w:r>
    </w:p>
    <w:p w14:paraId="734C8347" w14:textId="77777777" w:rsidR="00860EBB" w:rsidRDefault="00860EBB" w:rsidP="00860EBB">
      <w:pPr>
        <w:autoSpaceDE w:val="0"/>
        <w:autoSpaceDN w:val="0"/>
        <w:adjustRightInd w:val="0"/>
        <w:spacing w:after="0" w:line="360" w:lineRule="auto"/>
      </w:pPr>
    </w:p>
    <w:p w14:paraId="32A31E64" w14:textId="36D1BA98" w:rsidR="00860EBB" w:rsidRPr="00860EBB" w:rsidRDefault="00860EBB" w:rsidP="00860EBB">
      <w:pPr>
        <w:autoSpaceDE w:val="0"/>
        <w:autoSpaceDN w:val="0"/>
        <w:adjustRightInd w:val="0"/>
        <w:spacing w:after="0" w:line="360" w:lineRule="auto"/>
        <w:rPr>
          <w:rFonts w:ascii="Segoe UI" w:hAnsi="Segoe UI" w:cs="Segoe UI"/>
          <w:b/>
          <w:sz w:val="20"/>
          <w:szCs w:val="20"/>
        </w:rPr>
      </w:pPr>
      <w:r w:rsidRPr="00860EBB">
        <w:rPr>
          <w:rFonts w:ascii="Segoe UI" w:hAnsi="Segoe UI" w:cs="Segoe UI"/>
          <w:b/>
          <w:sz w:val="20"/>
          <w:szCs w:val="20"/>
        </w:rPr>
        <w:t>Het ondernemingsdossier voor sportclubs</w:t>
      </w:r>
    </w:p>
    <w:p w14:paraId="12510CE6" w14:textId="7EF97DE6" w:rsidR="00860EBB" w:rsidRPr="00860EBB" w:rsidRDefault="00860EBB" w:rsidP="00860EBB">
      <w:pPr>
        <w:autoSpaceDE w:val="0"/>
        <w:autoSpaceDN w:val="0"/>
        <w:adjustRightInd w:val="0"/>
        <w:spacing w:after="0" w:line="360" w:lineRule="auto"/>
        <w:rPr>
          <w:rFonts w:ascii="Segoe UI" w:hAnsi="Segoe UI" w:cs="Segoe UI"/>
          <w:sz w:val="20"/>
          <w:szCs w:val="20"/>
        </w:rPr>
      </w:pPr>
      <w:r>
        <w:rPr>
          <w:rFonts w:ascii="Segoe UI" w:hAnsi="Segoe UI" w:cs="Segoe UI"/>
          <w:sz w:val="20"/>
          <w:szCs w:val="20"/>
        </w:rPr>
        <w:t xml:space="preserve">Het </w:t>
      </w:r>
      <w:hyperlink r:id="rId5" w:history="1">
        <w:r w:rsidRPr="00860EBB">
          <w:rPr>
            <w:rStyle w:val="Hyperlink"/>
            <w:rFonts w:ascii="Segoe UI" w:hAnsi="Segoe UI" w:cs="Segoe UI"/>
            <w:sz w:val="20"/>
            <w:szCs w:val="20"/>
          </w:rPr>
          <w:t>Ondernemingsdossier v</w:t>
        </w:r>
        <w:bookmarkStart w:id="0" w:name="_GoBack"/>
        <w:bookmarkEnd w:id="0"/>
        <w:r w:rsidRPr="00860EBB">
          <w:rPr>
            <w:rStyle w:val="Hyperlink"/>
            <w:rFonts w:ascii="Segoe UI" w:hAnsi="Segoe UI" w:cs="Segoe UI"/>
            <w:sz w:val="20"/>
            <w:szCs w:val="20"/>
          </w:rPr>
          <w:t>o</w:t>
        </w:r>
        <w:r w:rsidRPr="00860EBB">
          <w:rPr>
            <w:rStyle w:val="Hyperlink"/>
            <w:rFonts w:ascii="Segoe UI" w:hAnsi="Segoe UI" w:cs="Segoe UI"/>
            <w:sz w:val="20"/>
            <w:szCs w:val="20"/>
          </w:rPr>
          <w:t>or sportclubs</w:t>
        </w:r>
      </w:hyperlink>
      <w:r w:rsidRPr="00860EBB">
        <w:rPr>
          <w:rFonts w:ascii="Segoe UI" w:hAnsi="Segoe UI" w:cs="Segoe UI"/>
          <w:sz w:val="20"/>
          <w:szCs w:val="20"/>
        </w:rPr>
        <w:t xml:space="preserve"> </w:t>
      </w:r>
      <w:r>
        <w:rPr>
          <w:rFonts w:ascii="Segoe UI" w:hAnsi="Segoe UI" w:cs="Segoe UI"/>
          <w:sz w:val="20"/>
          <w:szCs w:val="20"/>
        </w:rPr>
        <w:t xml:space="preserve">biedt </w:t>
      </w:r>
      <w:r w:rsidRPr="00860EBB">
        <w:rPr>
          <w:rFonts w:ascii="Segoe UI" w:hAnsi="Segoe UI" w:cs="Segoe UI"/>
          <w:sz w:val="20"/>
          <w:szCs w:val="20"/>
        </w:rPr>
        <w:t>de mogelijkheid om belangrijke documenten en actiepunten te verwerken, door ze op te slaan en te koppelen aan personen en onderwerpen. Zo gaan deze documenten en actiepunten niet verloren bij wisselingen in het bestuur of commissies. Geef hiervoor de voorzitter van de commissie toegang tot het Ondernemingsdossier van de club.</w:t>
      </w:r>
    </w:p>
    <w:p w14:paraId="1FE06525" w14:textId="77777777" w:rsidR="00860EBB" w:rsidRPr="00860EBB" w:rsidRDefault="00860EBB" w:rsidP="00860EBB">
      <w:pPr>
        <w:spacing w:after="0" w:line="360" w:lineRule="auto"/>
        <w:rPr>
          <w:rFonts w:ascii="Segoe UI" w:hAnsi="Segoe UI" w:cs="Segoe UI"/>
          <w:sz w:val="20"/>
          <w:szCs w:val="20"/>
        </w:rPr>
      </w:pPr>
    </w:p>
    <w:sectPr w:rsidR="00860EBB" w:rsidRPr="00860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5190A"/>
    <w:multiLevelType w:val="hybridMultilevel"/>
    <w:tmpl w:val="24CACA18"/>
    <w:lvl w:ilvl="0" w:tplc="475888C0">
      <w:start w:val="1"/>
      <w:numFmt w:val="bullet"/>
      <w:lvlText w:val=""/>
      <w:lvlJc w:val="left"/>
      <w:pPr>
        <w:ind w:left="720" w:hanging="360"/>
      </w:pPr>
      <w:rPr>
        <w:rFonts w:ascii="Symbol" w:hAnsi="Symbol" w:hint="default"/>
      </w:rPr>
    </w:lvl>
    <w:lvl w:ilvl="1" w:tplc="94A035C4">
      <w:numFmt w:val="bullet"/>
      <w:lvlText w:val="·"/>
      <w:lvlJc w:val="left"/>
      <w:pPr>
        <w:ind w:left="1440" w:hanging="360"/>
      </w:pPr>
      <w:rPr>
        <w:rFonts w:ascii="Segoe UI" w:eastAsiaTheme="minorHAnsi" w:hAnsi="Segoe UI" w:cs="Segoe UI" w:hint="default"/>
      </w:rPr>
    </w:lvl>
    <w:lvl w:ilvl="2" w:tplc="825A2EEA">
      <w:numFmt w:val="bullet"/>
      <w:lvlText w:val=""/>
      <w:lvlJc w:val="left"/>
      <w:pPr>
        <w:ind w:left="2160" w:hanging="360"/>
      </w:pPr>
      <w:rPr>
        <w:rFonts w:ascii="Symbol" w:eastAsiaTheme="minorHAnsi" w:hAnsi="Symbol" w:cs="Segoe U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28754D"/>
    <w:multiLevelType w:val="hybridMultilevel"/>
    <w:tmpl w:val="9E7A5C40"/>
    <w:lvl w:ilvl="0" w:tplc="475888C0">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FF1167"/>
    <w:multiLevelType w:val="hybridMultilevel"/>
    <w:tmpl w:val="13D8CA9E"/>
    <w:lvl w:ilvl="0" w:tplc="276A8A6E">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1A24EF"/>
    <w:multiLevelType w:val="hybridMultilevel"/>
    <w:tmpl w:val="567C559A"/>
    <w:lvl w:ilvl="0" w:tplc="475888C0">
      <w:start w:val="1"/>
      <w:numFmt w:val="bullet"/>
      <w:lvlText w:val=""/>
      <w:lvlJc w:val="left"/>
      <w:pPr>
        <w:ind w:left="720" w:hanging="360"/>
      </w:pPr>
      <w:rPr>
        <w:rFonts w:ascii="Symbol" w:hAnsi="Symbol" w:hint="default"/>
      </w:rPr>
    </w:lvl>
    <w:lvl w:ilvl="1" w:tplc="5D6E98EC">
      <w:numFmt w:val="bullet"/>
      <w:lvlText w:val=""/>
      <w:lvlJc w:val="left"/>
      <w:pPr>
        <w:ind w:left="1440" w:hanging="360"/>
      </w:pPr>
      <w:rPr>
        <w:rFonts w:ascii="Symbol" w:eastAsiaTheme="minorHAnsi" w:hAnsi="Symbol" w:cs="Segoe U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BE7402"/>
    <w:multiLevelType w:val="hybridMultilevel"/>
    <w:tmpl w:val="766A3EFC"/>
    <w:lvl w:ilvl="0" w:tplc="475888C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2A"/>
    <w:rsid w:val="000849D7"/>
    <w:rsid w:val="0013486B"/>
    <w:rsid w:val="0054348C"/>
    <w:rsid w:val="00860EBB"/>
    <w:rsid w:val="00921B26"/>
    <w:rsid w:val="00B76D4B"/>
    <w:rsid w:val="00D709A5"/>
    <w:rsid w:val="00F17E2A"/>
    <w:rsid w:val="00FC57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2CFC"/>
  <w15:chartTrackingRefBased/>
  <w15:docId w15:val="{2F44544C-0D0A-4B63-BA36-BDF0BDC8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1B26"/>
    <w:pPr>
      <w:ind w:left="720"/>
      <w:contextualSpacing/>
    </w:pPr>
  </w:style>
  <w:style w:type="character" w:styleId="Hyperlink">
    <w:name w:val="Hyperlink"/>
    <w:basedOn w:val="Standaardalinea-lettertype"/>
    <w:uiPriority w:val="99"/>
    <w:unhideWhenUsed/>
    <w:rsid w:val="00860EBB"/>
    <w:rPr>
      <w:color w:val="0563C1" w:themeColor="hyperlink"/>
      <w:u w:val="single"/>
    </w:rPr>
  </w:style>
  <w:style w:type="character" w:styleId="GevolgdeHyperlink">
    <w:name w:val="FollowedHyperlink"/>
    <w:basedOn w:val="Standaardalinea-lettertype"/>
    <w:uiPriority w:val="99"/>
    <w:semiHidden/>
    <w:unhideWhenUsed/>
    <w:rsid w:val="00860E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rt.nl/ondernemingsdossie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F225B15A.dotm</Template>
  <TotalTime>23</TotalTime>
  <Pages>2</Pages>
  <Words>691</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de Bruin</dc:creator>
  <cp:keywords/>
  <dc:description/>
  <cp:lastModifiedBy>Matthijs de Bruin</cp:lastModifiedBy>
  <cp:revision>5</cp:revision>
  <dcterms:created xsi:type="dcterms:W3CDTF">2016-04-25T09:55:00Z</dcterms:created>
  <dcterms:modified xsi:type="dcterms:W3CDTF">2016-04-25T11:03:00Z</dcterms:modified>
</cp:coreProperties>
</file>